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7C034" w14:textId="33A3F948" w:rsidR="00295B38" w:rsidRDefault="00F73939">
      <w:r w:rsidRPr="00F73939">
        <w:drawing>
          <wp:inline distT="0" distB="0" distL="0" distR="0" wp14:anchorId="4A8AA484" wp14:editId="5FD122D4">
            <wp:extent cx="5940425" cy="5793740"/>
            <wp:effectExtent l="0" t="0" r="0" b="0"/>
            <wp:docPr id="15553659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9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5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939"/>
    <w:rsid w:val="00157954"/>
    <w:rsid w:val="00295B38"/>
    <w:rsid w:val="00576692"/>
    <w:rsid w:val="00DA4446"/>
    <w:rsid w:val="00F7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03539"/>
  <w15:chartTrackingRefBased/>
  <w15:docId w15:val="{96CA536D-D81C-4223-9632-8409B622D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39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39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39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39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39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39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39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39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39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39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739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39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393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7393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739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739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739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739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39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739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39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739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739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7393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7393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7393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739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7393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739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JSC Belgorodenergosbyt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Курдакова Татьяна Васильевна</dc:creator>
  <cp:keywords/>
  <dc:description/>
  <cp:lastModifiedBy>Курдакова Татьяна Васильевна</cp:lastModifiedBy>
  <cp:revision>1</cp:revision>
  <dcterms:created xsi:type="dcterms:W3CDTF">2026-08-14T08:20:00Z</dcterms:created>
  <dcterms:modified xsi:type="dcterms:W3CDTF">2026-08-14T08:21:00Z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2026-08-14T08:21:17Z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3e8e9e7b-b17a-47d7-8c9d-a745ccf75520</vt:lpwstr>
  </property>
  <property fmtid="{D5CDD505-2E9C-101B-9397-08002B2CF9AE}" pid="7" name="MSIP_Label_defa4170-0d19-0005-0004-bc88714345d2_ActionId">
    <vt:lpwstr>a13e37c2-6d6e-48a1-b95f-9e252c0daa95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