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8389E" w14:textId="39BC221C" w:rsidR="00295B38" w:rsidRDefault="00282595">
      <w:r w:rsidRPr="00282595">
        <w:drawing>
          <wp:inline distT="0" distB="0" distL="0" distR="0" wp14:anchorId="10A4C0A3" wp14:editId="3200ABB9">
            <wp:extent cx="5940425" cy="5332095"/>
            <wp:effectExtent l="0" t="0" r="0" b="0"/>
            <wp:docPr id="66490423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3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B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595"/>
    <w:rsid w:val="00157954"/>
    <w:rsid w:val="00282595"/>
    <w:rsid w:val="00295B38"/>
    <w:rsid w:val="00576692"/>
    <w:rsid w:val="00DA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29669"/>
  <w15:chartTrackingRefBased/>
  <w15:docId w15:val="{F8E7958A-CA8E-4177-B6D6-842B1627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82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2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25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2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25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2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2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2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2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5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825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825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8259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8259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8259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8259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8259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8259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82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82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2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82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82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8259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8259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8259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825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8259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825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JSC Belgorodenergosbyt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Курдакова Татьяна Васильевна</dc:creator>
  <cp:keywords/>
  <dc:description/>
  <cp:lastModifiedBy>Курдакова Татьяна Васильевна</cp:lastModifiedBy>
  <cp:revision>1</cp:revision>
  <dcterms:created xsi:type="dcterms:W3CDTF">2026-08-14T08:33:00Z</dcterms:created>
  <dcterms:modified xsi:type="dcterms:W3CDTF">2026-08-14T08:34:00Z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2026-08-14T08:34:29Z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3e8e9e7b-b17a-47d7-8c9d-a745ccf75520</vt:lpwstr>
  </property>
  <property fmtid="{D5CDD505-2E9C-101B-9397-08002B2CF9AE}" pid="7" name="MSIP_Label_defa4170-0d19-0005-0004-bc88714345d2_ActionId">
    <vt:lpwstr>6f3a35e5-60a4-4744-bf03-64a2ac8774f6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